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20" w:rsidRPr="00C86220" w:rsidRDefault="00C86220" w:rsidP="00C86220">
      <w:pPr>
        <w:jc w:val="center"/>
        <w:rPr>
          <w:rFonts w:asciiTheme="majorHAnsi" w:hAnsiTheme="majorHAnsi"/>
          <w:b/>
          <w:color w:val="365F91" w:themeColor="accent1" w:themeShade="BF"/>
          <w:sz w:val="32"/>
          <w:szCs w:val="32"/>
        </w:rPr>
      </w:pPr>
      <w:r w:rsidRPr="00C86220">
        <w:rPr>
          <w:rFonts w:asciiTheme="majorHAnsi" w:hAnsiTheme="majorHAnsi"/>
          <w:b/>
          <w:color w:val="365F91" w:themeColor="accent1" w:themeShade="BF"/>
          <w:sz w:val="32"/>
          <w:szCs w:val="32"/>
        </w:rPr>
        <w:t>UNIDAD IV ESTRUCTURA DE SERVICIOS TURÍSTICOS</w:t>
      </w: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El mercado turístico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Es el lugar donde confluyen, por un lado, la oferta de productos y servicios turísticos y, por el otro, la demanda de los mismos productos y servicios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mercado turístico se encuentra conformado por:</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La oferta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La demanda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Los operadores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1. La oferta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La oferta turística es el conjunto de elementos que conforman el producto turístico al que se le añade el desarrollo de un adecuado programa de promoción orientado a los posibles consumidores, un programa de distribución del producto turístico manejado por los operadores turísticos2 y el establecimiento de un precio adecuado a las características del mercado.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La oferta está desarrollada principalmente por el sector privado con el apoyo del sector público específicamente en la identificación de los recursos, la evaluación de los mismos, el desarrollo de la infraestructura necesaria, la promoción en los mercados de interés, la normatividad y la capacitación.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El producto turístico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producto turístico es el conjunto de bienes y servicios puestos a disposición del usuario en un destino determinado. Éste está compuesto por:</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a. </w:t>
      </w:r>
      <w:r w:rsidRPr="00C86220">
        <w:rPr>
          <w:rFonts w:ascii="Verdana" w:hAnsi="Verdana" w:cs="Verdana"/>
          <w:sz w:val="20"/>
          <w:szCs w:val="20"/>
        </w:rPr>
        <w:t>Los recursos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b. </w:t>
      </w:r>
      <w:r w:rsidRPr="00C86220">
        <w:rPr>
          <w:rFonts w:ascii="Verdana" w:hAnsi="Verdana" w:cs="Verdana"/>
          <w:sz w:val="20"/>
          <w:szCs w:val="20"/>
        </w:rPr>
        <w:t>Los atractivos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c</w:t>
      </w:r>
      <w:r w:rsidRPr="00C86220">
        <w:rPr>
          <w:rFonts w:ascii="Verdana" w:hAnsi="Verdana" w:cs="Verdana"/>
          <w:sz w:val="20"/>
          <w:szCs w:val="20"/>
        </w:rPr>
        <w:t>. La planta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d</w:t>
      </w:r>
      <w:r w:rsidRPr="00C86220">
        <w:rPr>
          <w:rFonts w:ascii="Verdana" w:hAnsi="Verdana" w:cs="Verdana"/>
          <w:sz w:val="20"/>
          <w:szCs w:val="20"/>
        </w:rPr>
        <w:t>. Los servicios complementarios.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e</w:t>
      </w:r>
      <w:r w:rsidRPr="00C86220">
        <w:rPr>
          <w:rFonts w:ascii="Verdana" w:hAnsi="Verdana" w:cs="Verdana"/>
          <w:sz w:val="20"/>
          <w:szCs w:val="20"/>
        </w:rPr>
        <w:t>. Los medios de transporte.</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f</w:t>
      </w:r>
      <w:r w:rsidRPr="00C86220">
        <w:rPr>
          <w:rFonts w:ascii="Verdana" w:hAnsi="Verdana" w:cs="Verdana"/>
          <w:sz w:val="20"/>
          <w:szCs w:val="20"/>
        </w:rPr>
        <w:t>. La infraestructura básica.</w:t>
      </w: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a. Los recursos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Son los elementos primordiales de la oferta turística. Son aquellos elementos naturales, culturales y humanos que pueden motivar el desplazamiento de los turistas, es decir, generar demanda. Estos recursos han sido categorizados en: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I. </w:t>
      </w:r>
      <w:r w:rsidRPr="00C86220">
        <w:rPr>
          <w:rFonts w:ascii="Verdana" w:hAnsi="Verdana" w:cs="Verdana"/>
          <w:sz w:val="20"/>
          <w:szCs w:val="20"/>
        </w:rPr>
        <w:t>Sitios naturales; esta categoría agrupa a los lugares geográficos que, por sus atributos propios, tienen gran importancia y constituyen atractivos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II. </w:t>
      </w:r>
      <w:r w:rsidRPr="00C86220">
        <w:rPr>
          <w:rFonts w:ascii="Verdana" w:hAnsi="Verdana" w:cs="Verdana"/>
          <w:sz w:val="20"/>
          <w:szCs w:val="20"/>
        </w:rPr>
        <w:t>Manifestaciones culturales; se consideran los diferentes sitios y expresiones culturales del país, región o pueblo, que datan de épocas ancestrales (desarrollo progresivo de un determinado lugar) o más recientes (tales como restos y lugares arqueológicos, sitios históricos, entre otros) y que representan por ello una atracción en sí mismos.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III</w:t>
      </w:r>
      <w:r w:rsidRPr="00C86220">
        <w:rPr>
          <w:rFonts w:ascii="Verdana" w:hAnsi="Verdana" w:cs="Verdana"/>
          <w:sz w:val="20"/>
          <w:szCs w:val="20"/>
        </w:rPr>
        <w:t>. Folclor; es el conjunto de tradiciones, costumbres, leyendas, mitos, bailes,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Para conocer cuáles son nuestros recursos turísticos, cuántos son estos y sus características, es necesario contar con un INVENTARIO DE RECURSOS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inventario de recursos turísticos constituye un registro y un estado integrado de todos los elementos que por sus cualidades naturales y/o culturales, pueden constituir una motivación para el turista. Representa un instrumento valioso para la planificación turística, en cualquier ámbito, toda vez que sirve como punto de partida para realizar evaluaciones y establecer las prioridades necesarias para el desarrollo turístico local, regional o nacional.</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procesamiento de la información contenida en el inventario es un trabajo permanente e inacabable por naturaleza, en la medida en que necesita estar actualizado constantemente.</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Todo inventario deberá presentar dos características fundamentales: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Debe constituir un reflejo fiel de la realidad de los recursos turísticos inventariados, indicando información técnica y la situación en que se encuentran. A partir de este instrumento se puede propiciar el acondicionamiento necesario que permita el desarrollo turístico con beneficios para la comunidad que habita el espacio geográfico estudiado.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Debe ser claro, abierto y dinámico, permitiendo su actualización periódica y la incorporación de nuevos elementos según las tendencias y necesidades de la actividad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En este documento se evalúa el valor y la jerarquía de los atractivos, según su nivel de impacto en los consumidores nacionales o internacionales.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La jerarquización: </w:t>
      </w:r>
      <w:r w:rsidRPr="00C86220">
        <w:rPr>
          <w:rFonts w:ascii="Verdana" w:hAnsi="Verdana" w:cs="Verdana"/>
          <w:sz w:val="20"/>
          <w:szCs w:val="20"/>
        </w:rPr>
        <w:t xml:space="preserve">La capacidad de atracción no es siempre la misma en todos los atractivos turísticos, por ello pueden ser jerarquizados. Para ello, la capacidad de atracción se cuantifica y mide </w:t>
      </w:r>
      <w:r w:rsidRPr="00C86220">
        <w:rPr>
          <w:rFonts w:ascii="Verdana" w:hAnsi="Verdana" w:cs="Verdana"/>
          <w:sz w:val="20"/>
          <w:szCs w:val="20"/>
        </w:rPr>
        <w:lastRenderedPageBreak/>
        <w:t>atendiendo al impacto que puedan generar en el turismo internacional o en el interno, este proceso es conocido como jerarquización.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Las jerarquías se expresan en una escala ordenada de mayor a menor (3, 2 y 1). Los atractivos cuyas cualidades no permiten incorporarlos en las jerarquías anteriores se consideran inferiores al umbral mínimo y se clasifican como jerarquía 0.</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Estos criterios de evaluación, según la Organización de Estados Americanos (OEA), contemplan los siguientes aspectos: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 xml:space="preserve">Jerarquía 3. </w:t>
      </w:r>
      <w:r w:rsidRPr="00C86220">
        <w:rPr>
          <w:rFonts w:ascii="Verdana" w:hAnsi="Verdana" w:cs="Verdana"/>
          <w:sz w:val="20"/>
          <w:szCs w:val="20"/>
        </w:rPr>
        <w:t>Recurso excepcional y de gran significación para el mercado turístico internacional, capaz por sí solo de motivar una importante corriente de visitantes (actual o potencial). Por ejemplo: Machu Picchu, el lago Titicaca, la ciudad de Cusco, el Callejón de Huaylas, las Líneas de Nazca y el Parque Nacional del Manu.</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 xml:space="preserve">Jerarquía 2. </w:t>
      </w:r>
      <w:r w:rsidRPr="00C86220">
        <w:rPr>
          <w:rFonts w:ascii="Verdana" w:hAnsi="Verdana" w:cs="Verdana"/>
          <w:sz w:val="20"/>
          <w:szCs w:val="20"/>
        </w:rPr>
        <w:t xml:space="preserve">Recurso excepcional de un país, capaz de motivar una corriente (actual o potencial) de visitantes nacionales o extranjeros, ya sea por sí solo o en conjunto con otros recursos contiguos. Por ejemplo: el cañón del Colca, la fortaleza de </w:t>
      </w:r>
      <w:proofErr w:type="spellStart"/>
      <w:r w:rsidRPr="00C86220">
        <w:rPr>
          <w:rFonts w:ascii="Verdana" w:hAnsi="Verdana" w:cs="Verdana"/>
          <w:sz w:val="20"/>
          <w:szCs w:val="20"/>
        </w:rPr>
        <w:t>Sacsayhuamán</w:t>
      </w:r>
      <w:proofErr w:type="spellEnd"/>
      <w:r w:rsidRPr="00C86220">
        <w:rPr>
          <w:rFonts w:ascii="Verdana" w:hAnsi="Verdana" w:cs="Verdana"/>
          <w:sz w:val="20"/>
          <w:szCs w:val="20"/>
        </w:rPr>
        <w:t xml:space="preserve">, el nevado </w:t>
      </w:r>
      <w:proofErr w:type="spellStart"/>
      <w:r w:rsidRPr="00C86220">
        <w:rPr>
          <w:rFonts w:ascii="Verdana" w:hAnsi="Verdana" w:cs="Verdana"/>
          <w:sz w:val="20"/>
          <w:szCs w:val="20"/>
        </w:rPr>
        <w:t>Huascarán</w:t>
      </w:r>
      <w:proofErr w:type="spellEnd"/>
      <w:r w:rsidRPr="00C86220">
        <w:rPr>
          <w:rFonts w:ascii="Verdana" w:hAnsi="Verdana" w:cs="Verdana"/>
          <w:sz w:val="20"/>
          <w:szCs w:val="20"/>
        </w:rPr>
        <w:t xml:space="preserve">, la ciudadela de Chan </w:t>
      </w:r>
      <w:proofErr w:type="spellStart"/>
      <w:r w:rsidRPr="00C86220">
        <w:rPr>
          <w:rFonts w:ascii="Verdana" w:hAnsi="Verdana" w:cs="Verdana"/>
          <w:sz w:val="20"/>
          <w:szCs w:val="20"/>
        </w:rPr>
        <w:t>Chan</w:t>
      </w:r>
      <w:proofErr w:type="spellEnd"/>
      <w:r w:rsidRPr="00C86220">
        <w:rPr>
          <w:rFonts w:ascii="Verdana" w:hAnsi="Verdana" w:cs="Verdana"/>
          <w:sz w:val="20"/>
          <w:szCs w:val="20"/>
        </w:rPr>
        <w:t>, el volcán Misti. Gastronomía, que representan y sintetizan el carácter único y diferente del país, región y/o pueblo.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IV. </w:t>
      </w:r>
      <w:r w:rsidRPr="00C86220">
        <w:rPr>
          <w:rFonts w:ascii="Verdana" w:hAnsi="Verdana" w:cs="Verdana"/>
          <w:sz w:val="20"/>
          <w:szCs w:val="20"/>
        </w:rPr>
        <w:t>Realizaciones técnicas, científicas y artísticas contemporáneas; comprenden aquellas obras actuales que muestran el proceso de cultura, civilización y tecnología alcanzado por el país, la región o el pueblo, con características únicas de gran importancia y relevantes para el turismo.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b/>
          <w:bCs/>
          <w:sz w:val="20"/>
          <w:szCs w:val="20"/>
        </w:rPr>
        <w:t xml:space="preserve">V. </w:t>
      </w:r>
      <w:r w:rsidRPr="00C86220">
        <w:rPr>
          <w:rFonts w:ascii="Verdana" w:hAnsi="Verdana" w:cs="Verdana"/>
          <w:sz w:val="20"/>
          <w:szCs w:val="20"/>
        </w:rPr>
        <w:t>Acontecimientos programados; categoría que agrupa a todos los eventos organizados, actuales o tradicionales, que atraen a los turistas como espectadores o actores.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 xml:space="preserve">Jerarquía 1. </w:t>
      </w:r>
      <w:r w:rsidRPr="00C86220">
        <w:rPr>
          <w:rFonts w:ascii="Verdana" w:hAnsi="Verdana" w:cs="Verdana"/>
          <w:sz w:val="20"/>
          <w:szCs w:val="20"/>
        </w:rPr>
        <w:t xml:space="preserve">Recurso con algún rasgo llamativo, capaz de interesar a visitantes de larga distancia que hubiesen llegado a la zona por otras motivaciones turísticas o de motivar corrientes turísticas locales. Por ejemplo: </w:t>
      </w:r>
      <w:proofErr w:type="spellStart"/>
      <w:r w:rsidRPr="00C86220">
        <w:rPr>
          <w:rFonts w:ascii="Verdana" w:hAnsi="Verdana" w:cs="Verdana"/>
          <w:sz w:val="20"/>
          <w:szCs w:val="20"/>
        </w:rPr>
        <w:t>Pachacamac</w:t>
      </w:r>
      <w:proofErr w:type="spellEnd"/>
      <w:r w:rsidRPr="00C86220">
        <w:rPr>
          <w:rFonts w:ascii="Verdana" w:hAnsi="Verdana" w:cs="Verdana"/>
          <w:sz w:val="20"/>
          <w:szCs w:val="20"/>
        </w:rPr>
        <w:t>, el museo de la catedral de Lima, etc.</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 xml:space="preserve">Jerarquía 0. </w:t>
      </w:r>
      <w:r w:rsidRPr="00C86220">
        <w:rPr>
          <w:rFonts w:ascii="Verdana" w:hAnsi="Verdana" w:cs="Verdana"/>
          <w:sz w:val="20"/>
          <w:szCs w:val="20"/>
        </w:rPr>
        <w:t>Recurso sin merito suficiente para ser considerado en las jerarquías anteriores.</w:t>
      </w:r>
    </w:p>
    <w:p w:rsidR="001D29C3"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Estado promueve su actualización continua a través de las Direcciones Regionales de Comercio, Turismo y Artesanía.</w:t>
      </w:r>
    </w:p>
    <w:p w:rsidR="00C86220" w:rsidRPr="00C86220" w:rsidRDefault="00C86220" w:rsidP="00C86220">
      <w:pPr>
        <w:autoSpaceDE w:val="0"/>
        <w:autoSpaceDN w:val="0"/>
        <w:adjustRightInd w:val="0"/>
        <w:spacing w:after="0" w:line="240" w:lineRule="auto"/>
        <w:jc w:val="both"/>
        <w:rPr>
          <w:rFonts w:ascii="Verdana" w:hAnsi="Verdana" w:cs="Verdana"/>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b. Los atractivos turísticos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Son todos los recursos turísticos que cuentan con las condiciones necesarias para ser visitados y disfrutados por el turista, es decir, que cuentan con planta turística, medios de transporte, servicios complementarios e infraestructura básica.</w:t>
      </w:r>
    </w:p>
    <w:p w:rsidR="00C86220" w:rsidRDefault="00C86220"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c. La planta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Es el conjunto de instalaciones, equipos, empresas y personas que prestan servicio al turismo y fueron creados para este fin. Estos se clasifican en: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1. Alojamiento</w:t>
      </w:r>
      <w:r w:rsidRPr="00C86220">
        <w:rPr>
          <w:rFonts w:ascii="Verdana" w:hAnsi="Verdana" w:cs="Verdana"/>
          <w:sz w:val="20"/>
          <w:szCs w:val="20"/>
        </w:rPr>
        <w:t xml:space="preserve">. Según la OMT, éste se divide en hoteleros y </w:t>
      </w:r>
      <w:proofErr w:type="spellStart"/>
      <w:r w:rsidRPr="00C86220">
        <w:rPr>
          <w:rFonts w:ascii="Verdana" w:hAnsi="Verdana" w:cs="Verdana"/>
          <w:sz w:val="20"/>
          <w:szCs w:val="20"/>
        </w:rPr>
        <w:t>extrahoteleros</w:t>
      </w:r>
      <w:proofErr w:type="spellEnd"/>
      <w:r w:rsidRPr="00C86220">
        <w:rPr>
          <w:rFonts w:ascii="Verdana" w:hAnsi="Verdana" w:cs="Verdana"/>
          <w:sz w:val="20"/>
          <w:szCs w:val="20"/>
        </w:rPr>
        <w:t>. Los primeros están conformados por:</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Hoteles que ofrecen alojamiento con o sin servicios complementarios (alimentación, congresos y eventos). Estos dependen de la categoría de cada establecimiento que se puede clasificar de 5 a 1 estrellas, según la reglamentación vigente en nuestro país, siendo el de 5 estrellas el que brinda mayores y mejores servicios complementarios.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Hoteles-apartamento que pueden ofrecer todos los servicios de los hoteles, pero que cuentan adicionalmente con instalaciones y equipamiento para la conservación, preparación y consumo de alimentos fríos y calientes. Van de 5 a 3 estrellas.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Moteles: Se encuentran ubicados en las carreteras o autopistas, poseen entrada independiente desde el exterior al alojamiento y pueden tener garaje individual o parqueo colectivo. En el Perú aún no se cuenta con esta clasificación.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Hostal o pensión: Cumplen las funciones de un hotel, pero no alcanzan las condiciones mínimas indispensables para considerárseles como tales. Puede ser de 3 a 1 estrellas4.</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 xml:space="preserve">Los </w:t>
      </w:r>
      <w:proofErr w:type="spellStart"/>
      <w:r w:rsidRPr="00C86220">
        <w:rPr>
          <w:rFonts w:ascii="Verdana" w:hAnsi="Verdana" w:cs="Verdana"/>
          <w:sz w:val="20"/>
          <w:szCs w:val="20"/>
        </w:rPr>
        <w:t>extrahoteleros</w:t>
      </w:r>
      <w:proofErr w:type="spellEnd"/>
      <w:r w:rsidRPr="00C86220">
        <w:rPr>
          <w:rFonts w:ascii="Verdana" w:hAnsi="Verdana" w:cs="Verdana"/>
          <w:sz w:val="20"/>
          <w:szCs w:val="20"/>
        </w:rPr>
        <w:t xml:space="preserve"> agrupan 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Campamentos que son terrenos de uso privado en los que se instalan sistemas de alojamiento, tales como tiendas de campañas o caravanas móviles. Cuentan con instalaciones comunes (sanitarios, lugares para el aseo, el lavado y el tendido de ropa, zonas recreativas).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Casa de alojamiento, normalmente particulares, que prestan servicios en época de alta demanda turística y que contribuyen a ampliar la oferta de un determinado destino.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Casas rurales, comprende las habitaciones de las comunidades campesinas que han sido adaptadas especialmente para recibir a turistas.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Apartamentos que han sido adaptados para permanencias largas.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2. Restaurantes</w:t>
      </w:r>
      <w:r w:rsidRPr="00C86220">
        <w:rPr>
          <w:rFonts w:ascii="Verdana" w:hAnsi="Verdana" w:cs="Verdana"/>
          <w:sz w:val="20"/>
          <w:szCs w:val="20"/>
        </w:rPr>
        <w:t>5. Son aquellos establecimientos que expenden comidas y bebidas preparadas al público en el mismo local, prestando el servicio en las condiciones señaladas en el reglamento de restaurantes en el Perú y de acuerdo a las normas sanitarias correspondientes.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lastRenderedPageBreak/>
        <w:t>Los restaurantes en atención a la calidad de sus instalaciones, equipamiento y servicio que proporcionan, tienen una categoría genérica, que corresponde a Primera, Segunda y Tercera categoría y dentro de éstas, categorías específicas de 5, 4, 3, 2 y</w:t>
      </w:r>
      <w:r w:rsidR="00C86220">
        <w:rPr>
          <w:rFonts w:ascii="Verdana" w:hAnsi="Verdana" w:cs="Verdana"/>
          <w:sz w:val="20"/>
          <w:szCs w:val="20"/>
        </w:rPr>
        <w:t xml:space="preserve"> </w:t>
      </w:r>
      <w:r w:rsidRPr="00C86220">
        <w:rPr>
          <w:rFonts w:ascii="Verdana" w:hAnsi="Verdana" w:cs="Verdana"/>
          <w:sz w:val="20"/>
          <w:szCs w:val="20"/>
        </w:rPr>
        <w:t>1 tenedor.</w:t>
      </w:r>
    </w:p>
    <w:p w:rsidR="001D29C3"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Los servicios de comidas y bebidas brindadas en los comedores de los establecimientos de hospedaje tanto a sus huéspedes como al público en general, ostentan la misma categoría que tiene asignada el establecimiento de hospedaje.</w:t>
      </w:r>
    </w:p>
    <w:p w:rsidR="00C86220" w:rsidRPr="00C86220" w:rsidRDefault="00C86220" w:rsidP="00C86220">
      <w:pPr>
        <w:autoSpaceDE w:val="0"/>
        <w:autoSpaceDN w:val="0"/>
        <w:adjustRightInd w:val="0"/>
        <w:spacing w:after="0" w:line="240" w:lineRule="auto"/>
        <w:jc w:val="both"/>
        <w:rPr>
          <w:rFonts w:ascii="Verdana" w:hAnsi="Verdana" w:cs="Verdana"/>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d. Servicios complementarios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Son los servicios requeridos o empleados por los turistas que no dependen del sector turismo, tales como: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Sistema bancario.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Servicios de transporte diversos.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Servicios de salud.</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Cabinas de internet.</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Comercio en general.</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Otros (policía, bomberos, etc.).</w:t>
      </w:r>
    </w:p>
    <w:p w:rsidR="00C86220" w:rsidRDefault="00C86220"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e. Los medios de transporte</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Son los medios que permiten al viajero acceder a los destinos elegidos. Se clasifican en: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a) Transporte terrestre.</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b) Transporte acuático.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c) Transporte aéreo.</w:t>
      </w:r>
    </w:p>
    <w:p w:rsidR="00C86220" w:rsidRDefault="00C86220"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f. La infraestructura básica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Es el conjunto de obras y servicios que permiten, en general, el desarrollo socioeconómico de un país y que el turismo utiliza para impulsar su actividad. Entre estos encontramos: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Rutas de acceso. Pueden ser terrestre, aérea, lacustre, marítima, redes viales, aeropuertos, terminales, etc.</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Comunicaciones. Abarca los servicios de teléfono, correo, telégrafo, internet, correo electrónico, etc.</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Equipamiento urbano. Comprende los servicios agua, desagüe, alcantarillado y energía eléctrica.</w:t>
      </w:r>
    </w:p>
    <w:p w:rsidR="00C86220" w:rsidRDefault="00C86220"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¿Cómo se presenta la oferta turística para su comercialización?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A través del paquete turístico que es la forma integral en que se presenta la oferta turística. Esta herramienta busca facilitar la comercialización organizada del producto turístico y de esta manera facilitar el viaje al turista.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paquete turístico está compuesto de:</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Traslado.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Transporte.</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Alojamiento.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Alimentación.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Tour y excursión.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El paquete turístico está integrado por el itinerario, el circuito turístico y el programa.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El itinerario</w:t>
      </w:r>
      <w:r w:rsidRPr="00C86220">
        <w:rPr>
          <w:rFonts w:ascii="Verdana" w:hAnsi="Verdana" w:cs="Verdana"/>
          <w:sz w:val="20"/>
          <w:szCs w:val="20"/>
        </w:rPr>
        <w:t>. Es la secuencia de lugares a visitar durante los días que dura el programa de viaje. Incluye también las horas de salida y llegada desde o hacia los destinos elegidos. Se suele complementar la información con un circuito que ilustra gráficamente la distancia entre los atractivos.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El circuito turístico</w:t>
      </w:r>
      <w:r w:rsidRPr="00C86220">
        <w:rPr>
          <w:rFonts w:ascii="Verdana" w:hAnsi="Verdana" w:cs="Verdana"/>
          <w:sz w:val="20"/>
          <w:szCs w:val="20"/>
        </w:rPr>
        <w:t xml:space="preserve">. Es la serie de rutas turísticas que vinculan los puntos de atractivo histórico, cultural, arqueológico, ecológico, etc. y los medios de transporte a utilizar. </w:t>
      </w:r>
      <w:r w:rsidRPr="00C86220">
        <w:rPr>
          <w:rFonts w:ascii="Verdana" w:hAnsi="Verdana" w:cs="Verdana"/>
          <w:iCs/>
          <w:sz w:val="20"/>
          <w:szCs w:val="20"/>
        </w:rPr>
        <w:t xml:space="preserve">Programa turístico. </w:t>
      </w:r>
      <w:r w:rsidRPr="00C86220">
        <w:rPr>
          <w:rFonts w:ascii="Verdana" w:hAnsi="Verdana" w:cs="Verdana"/>
          <w:sz w:val="20"/>
          <w:szCs w:val="20"/>
        </w:rPr>
        <w:t>En él se señala en forma detallada lo que se ofrecerá y las actividades que se desarrollaran durante el viaje día por día indicándose los horarios. Suele incorporarse algunas reseñas de los lugares a visitar, las actividades a desarrollar, los servicios que incluye, los precios, así como recomendaciones y sugerencias para cada caso. El programa debe ser cumplido estrictamente, si se diera lo contrario, el cliente tiene derecho a reclamar por incumplimiento de contrato.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2. Demanda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La demanda la constituyen los visitantes que desean acceder a los diversos servicios que conforman la actividad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La demanda turística, como en todo mercado, se divide en: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Demanda turística potencial: Es aquel grupo de personas que tiene todas las características necesarias para consumir o comprar un servicio o producto turístico, pero aún no lo han consumido o comprado.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Demanda turística actual o real: Es aquel grupo de personas que consumen o compran un servicio o producto turístico.</w:t>
      </w: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lastRenderedPageBreak/>
        <w:t>2.1 Tipología de la demanda</w:t>
      </w: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r w:rsidRPr="00C86220">
        <w:rPr>
          <w:rFonts w:ascii="Verdana" w:hAnsi="Verdana" w:cs="Verdana"/>
          <w:b/>
          <w:bCs/>
          <w:sz w:val="20"/>
          <w:szCs w:val="20"/>
        </w:rPr>
        <w:t>a. Los viajeros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Según la Organización Mundial de Turismo, a la serie de personas que se movilizan de un lado a otro, dentro o fuera de su lugar de residencia, se les denomina viajeros. Sin embargo, no todos los viajeros pueden ser cuantificados en el sistema estadístico de turismo. Los viajeros no cuantificados en las estadísticas turísticas son: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Trabajadores fronterizos.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Inmigrantes temporales.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Inmigrantes permanentes.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Nómadas.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 xml:space="preserve">Pasajeros en tránsito (que no </w:t>
      </w:r>
      <w:proofErr w:type="gramStart"/>
      <w:r w:rsidRPr="00C86220">
        <w:rPr>
          <w:rFonts w:ascii="Verdana" w:hAnsi="Verdana" w:cs="Verdana"/>
          <w:sz w:val="20"/>
          <w:szCs w:val="20"/>
        </w:rPr>
        <w:t>abandonan</w:t>
      </w:r>
      <w:proofErr w:type="gramEnd"/>
      <w:r w:rsidRPr="00C86220">
        <w:rPr>
          <w:rFonts w:ascii="Verdana" w:hAnsi="Verdana" w:cs="Verdana"/>
          <w:sz w:val="20"/>
          <w:szCs w:val="20"/>
        </w:rPr>
        <w:t xml:space="preserve"> el área de tránsito del aeropuerto o puerto, incluido el traslado entre aeropuertos o puertos).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Refugiados.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Miembros de las fuerzas armadas.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Diplomáticos.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Representantes consulares (cuando se desplazan de sus países de origen hacia los países donde realizarán sus funciones, se incluye a sus empleados y acompañantes).</w:t>
      </w:r>
    </w:p>
    <w:p w:rsidR="00C86220" w:rsidRDefault="00C86220" w:rsidP="00C86220">
      <w:pPr>
        <w:autoSpaceDE w:val="0"/>
        <w:autoSpaceDN w:val="0"/>
        <w:adjustRightInd w:val="0"/>
        <w:spacing w:after="0" w:line="240" w:lineRule="auto"/>
        <w:jc w:val="both"/>
        <w:rPr>
          <w:rFonts w:ascii="Verdana" w:hAnsi="Verdana" w:cs="Verdana"/>
          <w:b/>
          <w:bCs/>
          <w:sz w:val="20"/>
          <w:szCs w:val="20"/>
        </w:rPr>
      </w:pPr>
    </w:p>
    <w:p w:rsidR="001D29C3" w:rsidRPr="00C86220" w:rsidRDefault="001D29C3" w:rsidP="00C86220">
      <w:pPr>
        <w:autoSpaceDE w:val="0"/>
        <w:autoSpaceDN w:val="0"/>
        <w:adjustRightInd w:val="0"/>
        <w:spacing w:after="0" w:line="240" w:lineRule="auto"/>
        <w:jc w:val="both"/>
        <w:rPr>
          <w:rFonts w:ascii="Verdana" w:hAnsi="Verdana" w:cs="Verdana"/>
          <w:b/>
          <w:bCs/>
          <w:sz w:val="20"/>
          <w:szCs w:val="20"/>
        </w:rPr>
      </w:pPr>
      <w:proofErr w:type="gramStart"/>
      <w:r w:rsidRPr="00C86220">
        <w:rPr>
          <w:rFonts w:ascii="Verdana" w:hAnsi="Verdana" w:cs="Verdana"/>
          <w:b/>
          <w:bCs/>
          <w:sz w:val="20"/>
          <w:szCs w:val="20"/>
        </w:rPr>
        <w:t>b</w:t>
      </w:r>
      <w:proofErr w:type="gramEnd"/>
      <w:r w:rsidRPr="00C86220">
        <w:rPr>
          <w:rFonts w:ascii="Verdana" w:hAnsi="Verdana" w:cs="Verdana"/>
          <w:b/>
          <w:bCs/>
          <w:sz w:val="20"/>
          <w:szCs w:val="20"/>
        </w:rPr>
        <w:t>. Los visitantes, unidad básica de la demanda turística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Los viajeros cuantificados en las estadísticas turísticas se denominan “visitantes” y se dividen en: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Visitante que pernocta o turista</w:t>
      </w:r>
      <w:r w:rsidRPr="00C86220">
        <w:rPr>
          <w:rFonts w:ascii="Verdana" w:hAnsi="Verdana" w:cs="Verdana"/>
          <w:sz w:val="20"/>
          <w:szCs w:val="20"/>
        </w:rPr>
        <w:t>: Es el que permanece una noche por lo menos en un medio de alojamiento colectivo o privado en el país o destino visitado. Dentro de este tipo de visitantes tenemos: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No residentes, es decir, extranjeros.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Miembros de la tripulación de barcos o aviones extranjeros en reparación o</w:t>
      </w:r>
      <w:r w:rsidR="00C86220" w:rsidRPr="00C86220">
        <w:rPr>
          <w:rFonts w:ascii="Verdana" w:hAnsi="Verdana" w:cs="Verdana"/>
          <w:sz w:val="20"/>
          <w:szCs w:val="20"/>
        </w:rPr>
        <w:t xml:space="preserve"> </w:t>
      </w:r>
      <w:r w:rsidRPr="00C86220">
        <w:rPr>
          <w:rFonts w:ascii="Verdana" w:hAnsi="Verdana" w:cs="Verdana"/>
          <w:sz w:val="20"/>
          <w:szCs w:val="20"/>
        </w:rPr>
        <w:t>que hacen escala en el país y que utilizan los medios de alojamiento del país</w:t>
      </w:r>
      <w:r w:rsidR="00C86220" w:rsidRPr="00C86220">
        <w:rPr>
          <w:rFonts w:ascii="Verdana" w:hAnsi="Verdana" w:cs="Verdana"/>
          <w:sz w:val="20"/>
          <w:szCs w:val="20"/>
        </w:rPr>
        <w:t xml:space="preserve"> </w:t>
      </w:r>
      <w:r w:rsidRPr="00C86220">
        <w:rPr>
          <w:rFonts w:ascii="Verdana" w:hAnsi="Verdana" w:cs="Verdana"/>
          <w:sz w:val="20"/>
          <w:szCs w:val="20"/>
        </w:rPr>
        <w:t>(no residentes).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Nacionales residentes en el extranjero.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iCs/>
          <w:sz w:val="20"/>
          <w:szCs w:val="20"/>
        </w:rPr>
        <w:t>Visitante del día o excursionista</w:t>
      </w:r>
      <w:r w:rsidRPr="00C86220">
        <w:rPr>
          <w:rFonts w:ascii="Verdana" w:hAnsi="Verdana" w:cs="Verdana"/>
          <w:sz w:val="20"/>
          <w:szCs w:val="20"/>
        </w:rPr>
        <w:t>: Es el que no pernocta en un alojamiento colectivo o</w:t>
      </w:r>
      <w:r w:rsidR="00C86220" w:rsidRPr="00C86220">
        <w:rPr>
          <w:rFonts w:ascii="Verdana" w:hAnsi="Verdana" w:cs="Verdana"/>
          <w:sz w:val="20"/>
          <w:szCs w:val="20"/>
        </w:rPr>
        <w:t xml:space="preserve"> </w:t>
      </w:r>
      <w:r w:rsidRPr="00C86220">
        <w:rPr>
          <w:rFonts w:ascii="Verdana" w:hAnsi="Verdana" w:cs="Verdana"/>
          <w:sz w:val="20"/>
          <w:szCs w:val="20"/>
        </w:rPr>
        <w:t>privado del país visitado. Se incluye a los pasajeros en crucero, es decir, a los que</w:t>
      </w:r>
      <w:r w:rsidR="00C86220" w:rsidRPr="00C86220">
        <w:rPr>
          <w:rFonts w:ascii="Verdana" w:hAnsi="Verdana" w:cs="Verdana"/>
          <w:sz w:val="20"/>
          <w:szCs w:val="20"/>
        </w:rPr>
        <w:t xml:space="preserve"> </w:t>
      </w:r>
      <w:r w:rsidRPr="00C86220">
        <w:rPr>
          <w:rFonts w:ascii="Verdana" w:hAnsi="Verdana" w:cs="Verdana"/>
          <w:sz w:val="20"/>
          <w:szCs w:val="20"/>
        </w:rPr>
        <w:t>llegan a un país a bordo de un buque de crucero y que vuelven cada noche a éste</w:t>
      </w:r>
      <w:r w:rsidR="00C86220" w:rsidRPr="00C86220">
        <w:rPr>
          <w:rFonts w:ascii="Verdana" w:hAnsi="Verdana" w:cs="Verdana"/>
          <w:sz w:val="20"/>
          <w:szCs w:val="20"/>
        </w:rPr>
        <w:t xml:space="preserve"> </w:t>
      </w:r>
      <w:r w:rsidRPr="00C86220">
        <w:rPr>
          <w:rFonts w:ascii="Verdana" w:hAnsi="Verdana" w:cs="Verdana"/>
          <w:sz w:val="20"/>
          <w:szCs w:val="20"/>
        </w:rPr>
        <w:t>para pernoctar. El crucero puede permanecer en el puerto varios días. Están</w:t>
      </w:r>
      <w:r w:rsidR="00C86220" w:rsidRPr="00C86220">
        <w:rPr>
          <w:rFonts w:ascii="Verdana" w:hAnsi="Verdana" w:cs="Verdana"/>
          <w:sz w:val="20"/>
          <w:szCs w:val="20"/>
        </w:rPr>
        <w:t xml:space="preserve"> </w:t>
      </w:r>
      <w:r w:rsidRPr="00C86220">
        <w:rPr>
          <w:rFonts w:ascii="Verdana" w:hAnsi="Verdana" w:cs="Verdana"/>
          <w:sz w:val="20"/>
          <w:szCs w:val="20"/>
        </w:rPr>
        <w:t>comprendidos en este grupo, por extensión, los propietarios o pasajeros de yates y</w:t>
      </w:r>
      <w:r w:rsidR="00C86220" w:rsidRPr="00C86220">
        <w:rPr>
          <w:rFonts w:ascii="Verdana" w:hAnsi="Verdana" w:cs="Verdana"/>
          <w:sz w:val="20"/>
          <w:szCs w:val="20"/>
        </w:rPr>
        <w:t xml:space="preserve"> </w:t>
      </w:r>
      <w:r w:rsidRPr="00C86220">
        <w:rPr>
          <w:rFonts w:ascii="Verdana" w:hAnsi="Verdana" w:cs="Verdana"/>
          <w:sz w:val="20"/>
          <w:szCs w:val="20"/>
        </w:rPr>
        <w:t>los pasajeros alojados en tren. Este tipo de visitantes se clasifica en:</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Pasajeros en crucero.</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Tripulación no residente en el país visitado y que permanece en él durante el</w:t>
      </w:r>
      <w:r w:rsidR="00C86220" w:rsidRPr="00C86220">
        <w:rPr>
          <w:rFonts w:ascii="Verdana" w:hAnsi="Verdana" w:cs="Verdana"/>
          <w:sz w:val="20"/>
          <w:szCs w:val="20"/>
        </w:rPr>
        <w:t xml:space="preserve"> </w:t>
      </w:r>
      <w:r w:rsidRPr="00C86220">
        <w:rPr>
          <w:rFonts w:ascii="Verdana" w:hAnsi="Verdana" w:cs="Verdana"/>
          <w:sz w:val="20"/>
          <w:szCs w:val="20"/>
        </w:rPr>
        <w:t>día.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Visitantes del día.</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Verdana" w:hAnsi="Verdana" w:cs="Verdana"/>
          <w:sz w:val="20"/>
          <w:szCs w:val="20"/>
        </w:rPr>
        <w:t>Los motivos para viajar de los visitantes son varios, entre ellos tenemos: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Ocio, recreo y vacaciones.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Visitas a parientes y amigos.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Negocios y asuntos profesionales.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Tratamientos médicos.</w:t>
      </w:r>
    </w:p>
    <w:p w:rsidR="001D29C3" w:rsidRPr="00C86220" w:rsidRDefault="001D29C3" w:rsidP="00C86220">
      <w:pPr>
        <w:autoSpaceDE w:val="0"/>
        <w:autoSpaceDN w:val="0"/>
        <w:adjustRightInd w:val="0"/>
        <w:spacing w:after="0" w:line="240" w:lineRule="auto"/>
        <w:jc w:val="both"/>
        <w:rPr>
          <w:rFonts w:ascii="Verdana" w:hAnsi="Verdana" w:cs="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Peregrinaciones o asuntos religiosos.</w:t>
      </w:r>
    </w:p>
    <w:p w:rsidR="00207B2D" w:rsidRPr="00C86220" w:rsidRDefault="001D29C3" w:rsidP="00C86220">
      <w:pPr>
        <w:jc w:val="both"/>
        <w:rPr>
          <w:rFonts w:ascii="Verdana" w:hAnsi="Verdana"/>
          <w:sz w:val="20"/>
          <w:szCs w:val="20"/>
        </w:rPr>
      </w:pPr>
      <w:r w:rsidRPr="00C86220">
        <w:rPr>
          <w:rFonts w:ascii="Arial" w:hAnsi="Arial" w:cs="Arial"/>
          <w:sz w:val="20"/>
          <w:szCs w:val="20"/>
        </w:rPr>
        <w:t>􀁻</w:t>
      </w:r>
      <w:r w:rsidRPr="00C86220">
        <w:rPr>
          <w:rFonts w:ascii="Verdana" w:hAnsi="Verdana" w:cs="Wingdings-Regular"/>
          <w:sz w:val="20"/>
          <w:szCs w:val="20"/>
        </w:rPr>
        <w:t xml:space="preserve"> </w:t>
      </w:r>
      <w:r w:rsidRPr="00C86220">
        <w:rPr>
          <w:rFonts w:ascii="Verdana" w:hAnsi="Verdana" w:cs="Verdana"/>
          <w:sz w:val="20"/>
          <w:szCs w:val="20"/>
        </w:rPr>
        <w:t>Otros motivos.</w:t>
      </w:r>
    </w:p>
    <w:sectPr w:rsidR="00207B2D" w:rsidRPr="00C86220" w:rsidSect="00C862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D29C3"/>
    <w:rsid w:val="001370EC"/>
    <w:rsid w:val="001D29C3"/>
    <w:rsid w:val="00207B2D"/>
    <w:rsid w:val="008633D7"/>
    <w:rsid w:val="00C862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2D"/>
  </w:style>
  <w:style w:type="paragraph" w:styleId="Ttulo1">
    <w:name w:val="heading 1"/>
    <w:basedOn w:val="Normal"/>
    <w:next w:val="Normal"/>
    <w:link w:val="Ttulo1Car"/>
    <w:uiPriority w:val="9"/>
    <w:qFormat/>
    <w:rsid w:val="00C86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62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045825">
      <w:bodyDiv w:val="1"/>
      <w:marLeft w:val="0"/>
      <w:marRight w:val="0"/>
      <w:marTop w:val="0"/>
      <w:marBottom w:val="0"/>
      <w:divBdr>
        <w:top w:val="none" w:sz="0" w:space="0" w:color="auto"/>
        <w:left w:val="none" w:sz="0" w:space="0" w:color="auto"/>
        <w:bottom w:val="none" w:sz="0" w:space="0" w:color="auto"/>
        <w:right w:val="none" w:sz="0" w:space="0" w:color="auto"/>
      </w:divBdr>
      <w:divsChild>
        <w:div w:id="1334914128">
          <w:marLeft w:val="0"/>
          <w:marRight w:val="0"/>
          <w:marTop w:val="0"/>
          <w:marBottom w:val="0"/>
          <w:divBdr>
            <w:top w:val="none" w:sz="0" w:space="0" w:color="auto"/>
            <w:left w:val="none" w:sz="0" w:space="0" w:color="auto"/>
            <w:bottom w:val="none" w:sz="0" w:space="0" w:color="auto"/>
            <w:right w:val="none" w:sz="0" w:space="0" w:color="auto"/>
          </w:divBdr>
        </w:div>
        <w:div w:id="365375176">
          <w:marLeft w:val="0"/>
          <w:marRight w:val="0"/>
          <w:marTop w:val="0"/>
          <w:marBottom w:val="0"/>
          <w:divBdr>
            <w:top w:val="none" w:sz="0" w:space="0" w:color="auto"/>
            <w:left w:val="none" w:sz="0" w:space="0" w:color="auto"/>
            <w:bottom w:val="none" w:sz="0" w:space="0" w:color="auto"/>
            <w:right w:val="none" w:sz="0" w:space="0" w:color="auto"/>
          </w:divBdr>
        </w:div>
        <w:div w:id="1319849607">
          <w:marLeft w:val="0"/>
          <w:marRight w:val="0"/>
          <w:marTop w:val="0"/>
          <w:marBottom w:val="0"/>
          <w:divBdr>
            <w:top w:val="none" w:sz="0" w:space="0" w:color="auto"/>
            <w:left w:val="none" w:sz="0" w:space="0" w:color="auto"/>
            <w:bottom w:val="none" w:sz="0" w:space="0" w:color="auto"/>
            <w:right w:val="none" w:sz="0" w:space="0" w:color="auto"/>
          </w:divBdr>
        </w:div>
        <w:div w:id="635791634">
          <w:marLeft w:val="0"/>
          <w:marRight w:val="0"/>
          <w:marTop w:val="0"/>
          <w:marBottom w:val="0"/>
          <w:divBdr>
            <w:top w:val="none" w:sz="0" w:space="0" w:color="auto"/>
            <w:left w:val="none" w:sz="0" w:space="0" w:color="auto"/>
            <w:bottom w:val="none" w:sz="0" w:space="0" w:color="auto"/>
            <w:right w:val="none" w:sz="0" w:space="0" w:color="auto"/>
          </w:divBdr>
        </w:div>
        <w:div w:id="1912931857">
          <w:marLeft w:val="0"/>
          <w:marRight w:val="0"/>
          <w:marTop w:val="0"/>
          <w:marBottom w:val="0"/>
          <w:divBdr>
            <w:top w:val="none" w:sz="0" w:space="0" w:color="auto"/>
            <w:left w:val="none" w:sz="0" w:space="0" w:color="auto"/>
            <w:bottom w:val="none" w:sz="0" w:space="0" w:color="auto"/>
            <w:right w:val="none" w:sz="0" w:space="0" w:color="auto"/>
          </w:divBdr>
        </w:div>
        <w:div w:id="898857343">
          <w:marLeft w:val="0"/>
          <w:marRight w:val="0"/>
          <w:marTop w:val="0"/>
          <w:marBottom w:val="0"/>
          <w:divBdr>
            <w:top w:val="none" w:sz="0" w:space="0" w:color="auto"/>
            <w:left w:val="none" w:sz="0" w:space="0" w:color="auto"/>
            <w:bottom w:val="none" w:sz="0" w:space="0" w:color="auto"/>
            <w:right w:val="none" w:sz="0" w:space="0" w:color="auto"/>
          </w:divBdr>
        </w:div>
        <w:div w:id="638191682">
          <w:marLeft w:val="0"/>
          <w:marRight w:val="0"/>
          <w:marTop w:val="0"/>
          <w:marBottom w:val="0"/>
          <w:divBdr>
            <w:top w:val="none" w:sz="0" w:space="0" w:color="auto"/>
            <w:left w:val="none" w:sz="0" w:space="0" w:color="auto"/>
            <w:bottom w:val="none" w:sz="0" w:space="0" w:color="auto"/>
            <w:right w:val="none" w:sz="0" w:space="0" w:color="auto"/>
          </w:divBdr>
        </w:div>
        <w:div w:id="1447388592">
          <w:marLeft w:val="0"/>
          <w:marRight w:val="0"/>
          <w:marTop w:val="0"/>
          <w:marBottom w:val="0"/>
          <w:divBdr>
            <w:top w:val="none" w:sz="0" w:space="0" w:color="auto"/>
            <w:left w:val="none" w:sz="0" w:space="0" w:color="auto"/>
            <w:bottom w:val="none" w:sz="0" w:space="0" w:color="auto"/>
            <w:right w:val="none" w:sz="0" w:space="0" w:color="auto"/>
          </w:divBdr>
        </w:div>
        <w:div w:id="1122503298">
          <w:marLeft w:val="0"/>
          <w:marRight w:val="0"/>
          <w:marTop w:val="0"/>
          <w:marBottom w:val="0"/>
          <w:divBdr>
            <w:top w:val="none" w:sz="0" w:space="0" w:color="auto"/>
            <w:left w:val="none" w:sz="0" w:space="0" w:color="auto"/>
            <w:bottom w:val="none" w:sz="0" w:space="0" w:color="auto"/>
            <w:right w:val="none" w:sz="0" w:space="0" w:color="auto"/>
          </w:divBdr>
        </w:div>
        <w:div w:id="693767971">
          <w:marLeft w:val="0"/>
          <w:marRight w:val="0"/>
          <w:marTop w:val="0"/>
          <w:marBottom w:val="0"/>
          <w:divBdr>
            <w:top w:val="none" w:sz="0" w:space="0" w:color="auto"/>
            <w:left w:val="none" w:sz="0" w:space="0" w:color="auto"/>
            <w:bottom w:val="none" w:sz="0" w:space="0" w:color="auto"/>
            <w:right w:val="none" w:sz="0" w:space="0" w:color="auto"/>
          </w:divBdr>
        </w:div>
        <w:div w:id="765729755">
          <w:marLeft w:val="0"/>
          <w:marRight w:val="0"/>
          <w:marTop w:val="0"/>
          <w:marBottom w:val="0"/>
          <w:divBdr>
            <w:top w:val="none" w:sz="0" w:space="0" w:color="auto"/>
            <w:left w:val="none" w:sz="0" w:space="0" w:color="auto"/>
            <w:bottom w:val="none" w:sz="0" w:space="0" w:color="auto"/>
            <w:right w:val="none" w:sz="0" w:space="0" w:color="auto"/>
          </w:divBdr>
        </w:div>
        <w:div w:id="716003852">
          <w:marLeft w:val="0"/>
          <w:marRight w:val="0"/>
          <w:marTop w:val="0"/>
          <w:marBottom w:val="0"/>
          <w:divBdr>
            <w:top w:val="none" w:sz="0" w:space="0" w:color="auto"/>
            <w:left w:val="none" w:sz="0" w:space="0" w:color="auto"/>
            <w:bottom w:val="none" w:sz="0" w:space="0" w:color="auto"/>
            <w:right w:val="none" w:sz="0" w:space="0" w:color="auto"/>
          </w:divBdr>
        </w:div>
        <w:div w:id="394815502">
          <w:marLeft w:val="0"/>
          <w:marRight w:val="0"/>
          <w:marTop w:val="0"/>
          <w:marBottom w:val="0"/>
          <w:divBdr>
            <w:top w:val="none" w:sz="0" w:space="0" w:color="auto"/>
            <w:left w:val="none" w:sz="0" w:space="0" w:color="auto"/>
            <w:bottom w:val="none" w:sz="0" w:space="0" w:color="auto"/>
            <w:right w:val="none" w:sz="0" w:space="0" w:color="auto"/>
          </w:divBdr>
        </w:div>
        <w:div w:id="382365221">
          <w:marLeft w:val="0"/>
          <w:marRight w:val="0"/>
          <w:marTop w:val="0"/>
          <w:marBottom w:val="0"/>
          <w:divBdr>
            <w:top w:val="none" w:sz="0" w:space="0" w:color="auto"/>
            <w:left w:val="none" w:sz="0" w:space="0" w:color="auto"/>
            <w:bottom w:val="none" w:sz="0" w:space="0" w:color="auto"/>
            <w:right w:val="none" w:sz="0" w:space="0" w:color="auto"/>
          </w:divBdr>
        </w:div>
        <w:div w:id="1002466483">
          <w:marLeft w:val="0"/>
          <w:marRight w:val="0"/>
          <w:marTop w:val="0"/>
          <w:marBottom w:val="0"/>
          <w:divBdr>
            <w:top w:val="none" w:sz="0" w:space="0" w:color="auto"/>
            <w:left w:val="none" w:sz="0" w:space="0" w:color="auto"/>
            <w:bottom w:val="none" w:sz="0" w:space="0" w:color="auto"/>
            <w:right w:val="none" w:sz="0" w:space="0" w:color="auto"/>
          </w:divBdr>
        </w:div>
        <w:div w:id="721248313">
          <w:marLeft w:val="0"/>
          <w:marRight w:val="0"/>
          <w:marTop w:val="0"/>
          <w:marBottom w:val="0"/>
          <w:divBdr>
            <w:top w:val="none" w:sz="0" w:space="0" w:color="auto"/>
            <w:left w:val="none" w:sz="0" w:space="0" w:color="auto"/>
            <w:bottom w:val="none" w:sz="0" w:space="0" w:color="auto"/>
            <w:right w:val="none" w:sz="0" w:space="0" w:color="auto"/>
          </w:divBdr>
        </w:div>
        <w:div w:id="61217249">
          <w:marLeft w:val="0"/>
          <w:marRight w:val="0"/>
          <w:marTop w:val="0"/>
          <w:marBottom w:val="0"/>
          <w:divBdr>
            <w:top w:val="none" w:sz="0" w:space="0" w:color="auto"/>
            <w:left w:val="none" w:sz="0" w:space="0" w:color="auto"/>
            <w:bottom w:val="none" w:sz="0" w:space="0" w:color="auto"/>
            <w:right w:val="none" w:sz="0" w:space="0" w:color="auto"/>
          </w:divBdr>
        </w:div>
        <w:div w:id="1378823236">
          <w:marLeft w:val="0"/>
          <w:marRight w:val="0"/>
          <w:marTop w:val="0"/>
          <w:marBottom w:val="0"/>
          <w:divBdr>
            <w:top w:val="none" w:sz="0" w:space="0" w:color="auto"/>
            <w:left w:val="none" w:sz="0" w:space="0" w:color="auto"/>
            <w:bottom w:val="none" w:sz="0" w:space="0" w:color="auto"/>
            <w:right w:val="none" w:sz="0" w:space="0" w:color="auto"/>
          </w:divBdr>
        </w:div>
        <w:div w:id="1372531073">
          <w:marLeft w:val="0"/>
          <w:marRight w:val="0"/>
          <w:marTop w:val="0"/>
          <w:marBottom w:val="0"/>
          <w:divBdr>
            <w:top w:val="none" w:sz="0" w:space="0" w:color="auto"/>
            <w:left w:val="none" w:sz="0" w:space="0" w:color="auto"/>
            <w:bottom w:val="none" w:sz="0" w:space="0" w:color="auto"/>
            <w:right w:val="none" w:sz="0" w:space="0" w:color="auto"/>
          </w:divBdr>
        </w:div>
        <w:div w:id="1588533576">
          <w:marLeft w:val="0"/>
          <w:marRight w:val="0"/>
          <w:marTop w:val="0"/>
          <w:marBottom w:val="0"/>
          <w:divBdr>
            <w:top w:val="none" w:sz="0" w:space="0" w:color="auto"/>
            <w:left w:val="none" w:sz="0" w:space="0" w:color="auto"/>
            <w:bottom w:val="none" w:sz="0" w:space="0" w:color="auto"/>
            <w:right w:val="none" w:sz="0" w:space="0" w:color="auto"/>
          </w:divBdr>
        </w:div>
        <w:div w:id="1982229365">
          <w:marLeft w:val="0"/>
          <w:marRight w:val="0"/>
          <w:marTop w:val="0"/>
          <w:marBottom w:val="0"/>
          <w:divBdr>
            <w:top w:val="none" w:sz="0" w:space="0" w:color="auto"/>
            <w:left w:val="none" w:sz="0" w:space="0" w:color="auto"/>
            <w:bottom w:val="none" w:sz="0" w:space="0" w:color="auto"/>
            <w:right w:val="none" w:sz="0" w:space="0" w:color="auto"/>
          </w:divBdr>
        </w:div>
        <w:div w:id="133328432">
          <w:marLeft w:val="0"/>
          <w:marRight w:val="0"/>
          <w:marTop w:val="0"/>
          <w:marBottom w:val="0"/>
          <w:divBdr>
            <w:top w:val="none" w:sz="0" w:space="0" w:color="auto"/>
            <w:left w:val="none" w:sz="0" w:space="0" w:color="auto"/>
            <w:bottom w:val="none" w:sz="0" w:space="0" w:color="auto"/>
            <w:right w:val="none" w:sz="0" w:space="0" w:color="auto"/>
          </w:divBdr>
        </w:div>
        <w:div w:id="1308247587">
          <w:marLeft w:val="0"/>
          <w:marRight w:val="0"/>
          <w:marTop w:val="0"/>
          <w:marBottom w:val="0"/>
          <w:divBdr>
            <w:top w:val="none" w:sz="0" w:space="0" w:color="auto"/>
            <w:left w:val="none" w:sz="0" w:space="0" w:color="auto"/>
            <w:bottom w:val="none" w:sz="0" w:space="0" w:color="auto"/>
            <w:right w:val="none" w:sz="0" w:space="0" w:color="auto"/>
          </w:divBdr>
        </w:div>
        <w:div w:id="991107072">
          <w:marLeft w:val="0"/>
          <w:marRight w:val="0"/>
          <w:marTop w:val="0"/>
          <w:marBottom w:val="0"/>
          <w:divBdr>
            <w:top w:val="none" w:sz="0" w:space="0" w:color="auto"/>
            <w:left w:val="none" w:sz="0" w:space="0" w:color="auto"/>
            <w:bottom w:val="none" w:sz="0" w:space="0" w:color="auto"/>
            <w:right w:val="none" w:sz="0" w:space="0" w:color="auto"/>
          </w:divBdr>
        </w:div>
        <w:div w:id="1142384771">
          <w:marLeft w:val="0"/>
          <w:marRight w:val="0"/>
          <w:marTop w:val="0"/>
          <w:marBottom w:val="0"/>
          <w:divBdr>
            <w:top w:val="none" w:sz="0" w:space="0" w:color="auto"/>
            <w:left w:val="none" w:sz="0" w:space="0" w:color="auto"/>
            <w:bottom w:val="none" w:sz="0" w:space="0" w:color="auto"/>
            <w:right w:val="none" w:sz="0" w:space="0" w:color="auto"/>
          </w:divBdr>
        </w:div>
        <w:div w:id="586576249">
          <w:marLeft w:val="0"/>
          <w:marRight w:val="0"/>
          <w:marTop w:val="0"/>
          <w:marBottom w:val="0"/>
          <w:divBdr>
            <w:top w:val="none" w:sz="0" w:space="0" w:color="auto"/>
            <w:left w:val="none" w:sz="0" w:space="0" w:color="auto"/>
            <w:bottom w:val="none" w:sz="0" w:space="0" w:color="auto"/>
            <w:right w:val="none" w:sz="0" w:space="0" w:color="auto"/>
          </w:divBdr>
        </w:div>
        <w:div w:id="1347826024">
          <w:marLeft w:val="0"/>
          <w:marRight w:val="0"/>
          <w:marTop w:val="0"/>
          <w:marBottom w:val="0"/>
          <w:divBdr>
            <w:top w:val="none" w:sz="0" w:space="0" w:color="auto"/>
            <w:left w:val="none" w:sz="0" w:space="0" w:color="auto"/>
            <w:bottom w:val="none" w:sz="0" w:space="0" w:color="auto"/>
            <w:right w:val="none" w:sz="0" w:space="0" w:color="auto"/>
          </w:divBdr>
        </w:div>
        <w:div w:id="1979601520">
          <w:marLeft w:val="0"/>
          <w:marRight w:val="0"/>
          <w:marTop w:val="0"/>
          <w:marBottom w:val="0"/>
          <w:divBdr>
            <w:top w:val="none" w:sz="0" w:space="0" w:color="auto"/>
            <w:left w:val="none" w:sz="0" w:space="0" w:color="auto"/>
            <w:bottom w:val="none" w:sz="0" w:space="0" w:color="auto"/>
            <w:right w:val="none" w:sz="0" w:space="0" w:color="auto"/>
          </w:divBdr>
        </w:div>
        <w:div w:id="1150707760">
          <w:marLeft w:val="0"/>
          <w:marRight w:val="0"/>
          <w:marTop w:val="0"/>
          <w:marBottom w:val="0"/>
          <w:divBdr>
            <w:top w:val="none" w:sz="0" w:space="0" w:color="auto"/>
            <w:left w:val="none" w:sz="0" w:space="0" w:color="auto"/>
            <w:bottom w:val="none" w:sz="0" w:space="0" w:color="auto"/>
            <w:right w:val="none" w:sz="0" w:space="0" w:color="auto"/>
          </w:divBdr>
        </w:div>
        <w:div w:id="432212031">
          <w:marLeft w:val="0"/>
          <w:marRight w:val="0"/>
          <w:marTop w:val="0"/>
          <w:marBottom w:val="0"/>
          <w:divBdr>
            <w:top w:val="none" w:sz="0" w:space="0" w:color="auto"/>
            <w:left w:val="none" w:sz="0" w:space="0" w:color="auto"/>
            <w:bottom w:val="none" w:sz="0" w:space="0" w:color="auto"/>
            <w:right w:val="none" w:sz="0" w:space="0" w:color="auto"/>
          </w:divBdr>
        </w:div>
        <w:div w:id="1371343157">
          <w:marLeft w:val="0"/>
          <w:marRight w:val="0"/>
          <w:marTop w:val="0"/>
          <w:marBottom w:val="0"/>
          <w:divBdr>
            <w:top w:val="none" w:sz="0" w:space="0" w:color="auto"/>
            <w:left w:val="none" w:sz="0" w:space="0" w:color="auto"/>
            <w:bottom w:val="none" w:sz="0" w:space="0" w:color="auto"/>
            <w:right w:val="none" w:sz="0" w:space="0" w:color="auto"/>
          </w:divBdr>
        </w:div>
        <w:div w:id="952202505">
          <w:marLeft w:val="0"/>
          <w:marRight w:val="0"/>
          <w:marTop w:val="0"/>
          <w:marBottom w:val="0"/>
          <w:divBdr>
            <w:top w:val="none" w:sz="0" w:space="0" w:color="auto"/>
            <w:left w:val="none" w:sz="0" w:space="0" w:color="auto"/>
            <w:bottom w:val="none" w:sz="0" w:space="0" w:color="auto"/>
            <w:right w:val="none" w:sz="0" w:space="0" w:color="auto"/>
          </w:divBdr>
        </w:div>
        <w:div w:id="1974292680">
          <w:marLeft w:val="0"/>
          <w:marRight w:val="0"/>
          <w:marTop w:val="0"/>
          <w:marBottom w:val="0"/>
          <w:divBdr>
            <w:top w:val="none" w:sz="0" w:space="0" w:color="auto"/>
            <w:left w:val="none" w:sz="0" w:space="0" w:color="auto"/>
            <w:bottom w:val="none" w:sz="0" w:space="0" w:color="auto"/>
            <w:right w:val="none" w:sz="0" w:space="0" w:color="auto"/>
          </w:divBdr>
        </w:div>
        <w:div w:id="961688016">
          <w:marLeft w:val="0"/>
          <w:marRight w:val="0"/>
          <w:marTop w:val="0"/>
          <w:marBottom w:val="0"/>
          <w:divBdr>
            <w:top w:val="none" w:sz="0" w:space="0" w:color="auto"/>
            <w:left w:val="none" w:sz="0" w:space="0" w:color="auto"/>
            <w:bottom w:val="none" w:sz="0" w:space="0" w:color="auto"/>
            <w:right w:val="none" w:sz="0" w:space="0" w:color="auto"/>
          </w:divBdr>
        </w:div>
        <w:div w:id="233972696">
          <w:marLeft w:val="0"/>
          <w:marRight w:val="0"/>
          <w:marTop w:val="0"/>
          <w:marBottom w:val="0"/>
          <w:divBdr>
            <w:top w:val="none" w:sz="0" w:space="0" w:color="auto"/>
            <w:left w:val="none" w:sz="0" w:space="0" w:color="auto"/>
            <w:bottom w:val="none" w:sz="0" w:space="0" w:color="auto"/>
            <w:right w:val="none" w:sz="0" w:space="0" w:color="auto"/>
          </w:divBdr>
        </w:div>
        <w:div w:id="490752216">
          <w:marLeft w:val="0"/>
          <w:marRight w:val="0"/>
          <w:marTop w:val="0"/>
          <w:marBottom w:val="0"/>
          <w:divBdr>
            <w:top w:val="none" w:sz="0" w:space="0" w:color="auto"/>
            <w:left w:val="none" w:sz="0" w:space="0" w:color="auto"/>
            <w:bottom w:val="none" w:sz="0" w:space="0" w:color="auto"/>
            <w:right w:val="none" w:sz="0" w:space="0" w:color="auto"/>
          </w:divBdr>
        </w:div>
        <w:div w:id="619264192">
          <w:marLeft w:val="0"/>
          <w:marRight w:val="0"/>
          <w:marTop w:val="0"/>
          <w:marBottom w:val="0"/>
          <w:divBdr>
            <w:top w:val="none" w:sz="0" w:space="0" w:color="auto"/>
            <w:left w:val="none" w:sz="0" w:space="0" w:color="auto"/>
            <w:bottom w:val="none" w:sz="0" w:space="0" w:color="auto"/>
            <w:right w:val="none" w:sz="0" w:space="0" w:color="auto"/>
          </w:divBdr>
        </w:div>
        <w:div w:id="664477930">
          <w:marLeft w:val="0"/>
          <w:marRight w:val="0"/>
          <w:marTop w:val="0"/>
          <w:marBottom w:val="0"/>
          <w:divBdr>
            <w:top w:val="none" w:sz="0" w:space="0" w:color="auto"/>
            <w:left w:val="none" w:sz="0" w:space="0" w:color="auto"/>
            <w:bottom w:val="none" w:sz="0" w:space="0" w:color="auto"/>
            <w:right w:val="none" w:sz="0" w:space="0" w:color="auto"/>
          </w:divBdr>
        </w:div>
        <w:div w:id="1423726117">
          <w:marLeft w:val="0"/>
          <w:marRight w:val="0"/>
          <w:marTop w:val="0"/>
          <w:marBottom w:val="0"/>
          <w:divBdr>
            <w:top w:val="none" w:sz="0" w:space="0" w:color="auto"/>
            <w:left w:val="none" w:sz="0" w:space="0" w:color="auto"/>
            <w:bottom w:val="none" w:sz="0" w:space="0" w:color="auto"/>
            <w:right w:val="none" w:sz="0" w:space="0" w:color="auto"/>
          </w:divBdr>
        </w:div>
        <w:div w:id="1752387404">
          <w:marLeft w:val="0"/>
          <w:marRight w:val="0"/>
          <w:marTop w:val="0"/>
          <w:marBottom w:val="0"/>
          <w:divBdr>
            <w:top w:val="none" w:sz="0" w:space="0" w:color="auto"/>
            <w:left w:val="none" w:sz="0" w:space="0" w:color="auto"/>
            <w:bottom w:val="none" w:sz="0" w:space="0" w:color="auto"/>
            <w:right w:val="none" w:sz="0" w:space="0" w:color="auto"/>
          </w:divBdr>
        </w:div>
        <w:div w:id="671572060">
          <w:marLeft w:val="0"/>
          <w:marRight w:val="0"/>
          <w:marTop w:val="0"/>
          <w:marBottom w:val="0"/>
          <w:divBdr>
            <w:top w:val="none" w:sz="0" w:space="0" w:color="auto"/>
            <w:left w:val="none" w:sz="0" w:space="0" w:color="auto"/>
            <w:bottom w:val="none" w:sz="0" w:space="0" w:color="auto"/>
            <w:right w:val="none" w:sz="0" w:space="0" w:color="auto"/>
          </w:divBdr>
        </w:div>
        <w:div w:id="1292440760">
          <w:marLeft w:val="0"/>
          <w:marRight w:val="0"/>
          <w:marTop w:val="0"/>
          <w:marBottom w:val="0"/>
          <w:divBdr>
            <w:top w:val="none" w:sz="0" w:space="0" w:color="auto"/>
            <w:left w:val="none" w:sz="0" w:space="0" w:color="auto"/>
            <w:bottom w:val="none" w:sz="0" w:space="0" w:color="auto"/>
            <w:right w:val="none" w:sz="0" w:space="0" w:color="auto"/>
          </w:divBdr>
        </w:div>
        <w:div w:id="1723215009">
          <w:marLeft w:val="0"/>
          <w:marRight w:val="0"/>
          <w:marTop w:val="0"/>
          <w:marBottom w:val="0"/>
          <w:divBdr>
            <w:top w:val="none" w:sz="0" w:space="0" w:color="auto"/>
            <w:left w:val="none" w:sz="0" w:space="0" w:color="auto"/>
            <w:bottom w:val="none" w:sz="0" w:space="0" w:color="auto"/>
            <w:right w:val="none" w:sz="0" w:space="0" w:color="auto"/>
          </w:divBdr>
        </w:div>
        <w:div w:id="527835268">
          <w:marLeft w:val="0"/>
          <w:marRight w:val="0"/>
          <w:marTop w:val="0"/>
          <w:marBottom w:val="0"/>
          <w:divBdr>
            <w:top w:val="none" w:sz="0" w:space="0" w:color="auto"/>
            <w:left w:val="none" w:sz="0" w:space="0" w:color="auto"/>
            <w:bottom w:val="none" w:sz="0" w:space="0" w:color="auto"/>
            <w:right w:val="none" w:sz="0" w:space="0" w:color="auto"/>
          </w:divBdr>
        </w:div>
        <w:div w:id="1886525995">
          <w:marLeft w:val="0"/>
          <w:marRight w:val="0"/>
          <w:marTop w:val="0"/>
          <w:marBottom w:val="0"/>
          <w:divBdr>
            <w:top w:val="none" w:sz="0" w:space="0" w:color="auto"/>
            <w:left w:val="none" w:sz="0" w:space="0" w:color="auto"/>
            <w:bottom w:val="none" w:sz="0" w:space="0" w:color="auto"/>
            <w:right w:val="none" w:sz="0" w:space="0" w:color="auto"/>
          </w:divBdr>
        </w:div>
        <w:div w:id="1945267125">
          <w:marLeft w:val="0"/>
          <w:marRight w:val="0"/>
          <w:marTop w:val="0"/>
          <w:marBottom w:val="0"/>
          <w:divBdr>
            <w:top w:val="none" w:sz="0" w:space="0" w:color="auto"/>
            <w:left w:val="none" w:sz="0" w:space="0" w:color="auto"/>
            <w:bottom w:val="none" w:sz="0" w:space="0" w:color="auto"/>
            <w:right w:val="none" w:sz="0" w:space="0" w:color="auto"/>
          </w:divBdr>
        </w:div>
        <w:div w:id="470372103">
          <w:marLeft w:val="0"/>
          <w:marRight w:val="0"/>
          <w:marTop w:val="0"/>
          <w:marBottom w:val="0"/>
          <w:divBdr>
            <w:top w:val="none" w:sz="0" w:space="0" w:color="auto"/>
            <w:left w:val="none" w:sz="0" w:space="0" w:color="auto"/>
            <w:bottom w:val="none" w:sz="0" w:space="0" w:color="auto"/>
            <w:right w:val="none" w:sz="0" w:space="0" w:color="auto"/>
          </w:divBdr>
        </w:div>
        <w:div w:id="1821339231">
          <w:marLeft w:val="0"/>
          <w:marRight w:val="0"/>
          <w:marTop w:val="0"/>
          <w:marBottom w:val="0"/>
          <w:divBdr>
            <w:top w:val="none" w:sz="0" w:space="0" w:color="auto"/>
            <w:left w:val="none" w:sz="0" w:space="0" w:color="auto"/>
            <w:bottom w:val="none" w:sz="0" w:space="0" w:color="auto"/>
            <w:right w:val="none" w:sz="0" w:space="0" w:color="auto"/>
          </w:divBdr>
        </w:div>
        <w:div w:id="1638490823">
          <w:marLeft w:val="0"/>
          <w:marRight w:val="0"/>
          <w:marTop w:val="0"/>
          <w:marBottom w:val="0"/>
          <w:divBdr>
            <w:top w:val="none" w:sz="0" w:space="0" w:color="auto"/>
            <w:left w:val="none" w:sz="0" w:space="0" w:color="auto"/>
            <w:bottom w:val="none" w:sz="0" w:space="0" w:color="auto"/>
            <w:right w:val="none" w:sz="0" w:space="0" w:color="auto"/>
          </w:divBdr>
        </w:div>
        <w:div w:id="205486079">
          <w:marLeft w:val="0"/>
          <w:marRight w:val="0"/>
          <w:marTop w:val="0"/>
          <w:marBottom w:val="0"/>
          <w:divBdr>
            <w:top w:val="none" w:sz="0" w:space="0" w:color="auto"/>
            <w:left w:val="none" w:sz="0" w:space="0" w:color="auto"/>
            <w:bottom w:val="none" w:sz="0" w:space="0" w:color="auto"/>
            <w:right w:val="none" w:sz="0" w:space="0" w:color="auto"/>
          </w:divBdr>
        </w:div>
        <w:div w:id="303774837">
          <w:marLeft w:val="0"/>
          <w:marRight w:val="0"/>
          <w:marTop w:val="0"/>
          <w:marBottom w:val="0"/>
          <w:divBdr>
            <w:top w:val="none" w:sz="0" w:space="0" w:color="auto"/>
            <w:left w:val="none" w:sz="0" w:space="0" w:color="auto"/>
            <w:bottom w:val="none" w:sz="0" w:space="0" w:color="auto"/>
            <w:right w:val="none" w:sz="0" w:space="0" w:color="auto"/>
          </w:divBdr>
        </w:div>
        <w:div w:id="2039548738">
          <w:marLeft w:val="0"/>
          <w:marRight w:val="0"/>
          <w:marTop w:val="0"/>
          <w:marBottom w:val="0"/>
          <w:divBdr>
            <w:top w:val="none" w:sz="0" w:space="0" w:color="auto"/>
            <w:left w:val="none" w:sz="0" w:space="0" w:color="auto"/>
            <w:bottom w:val="none" w:sz="0" w:space="0" w:color="auto"/>
            <w:right w:val="none" w:sz="0" w:space="0" w:color="auto"/>
          </w:divBdr>
        </w:div>
        <w:div w:id="1862432769">
          <w:marLeft w:val="0"/>
          <w:marRight w:val="0"/>
          <w:marTop w:val="0"/>
          <w:marBottom w:val="0"/>
          <w:divBdr>
            <w:top w:val="none" w:sz="0" w:space="0" w:color="auto"/>
            <w:left w:val="none" w:sz="0" w:space="0" w:color="auto"/>
            <w:bottom w:val="none" w:sz="0" w:space="0" w:color="auto"/>
            <w:right w:val="none" w:sz="0" w:space="0" w:color="auto"/>
          </w:divBdr>
        </w:div>
        <w:div w:id="1860581720">
          <w:marLeft w:val="0"/>
          <w:marRight w:val="0"/>
          <w:marTop w:val="0"/>
          <w:marBottom w:val="0"/>
          <w:divBdr>
            <w:top w:val="none" w:sz="0" w:space="0" w:color="auto"/>
            <w:left w:val="none" w:sz="0" w:space="0" w:color="auto"/>
            <w:bottom w:val="none" w:sz="0" w:space="0" w:color="auto"/>
            <w:right w:val="none" w:sz="0" w:space="0" w:color="auto"/>
          </w:divBdr>
        </w:div>
        <w:div w:id="287401018">
          <w:marLeft w:val="0"/>
          <w:marRight w:val="0"/>
          <w:marTop w:val="0"/>
          <w:marBottom w:val="0"/>
          <w:divBdr>
            <w:top w:val="none" w:sz="0" w:space="0" w:color="auto"/>
            <w:left w:val="none" w:sz="0" w:space="0" w:color="auto"/>
            <w:bottom w:val="none" w:sz="0" w:space="0" w:color="auto"/>
            <w:right w:val="none" w:sz="0" w:space="0" w:color="auto"/>
          </w:divBdr>
        </w:div>
        <w:div w:id="445778536">
          <w:marLeft w:val="0"/>
          <w:marRight w:val="0"/>
          <w:marTop w:val="0"/>
          <w:marBottom w:val="0"/>
          <w:divBdr>
            <w:top w:val="none" w:sz="0" w:space="0" w:color="auto"/>
            <w:left w:val="none" w:sz="0" w:space="0" w:color="auto"/>
            <w:bottom w:val="none" w:sz="0" w:space="0" w:color="auto"/>
            <w:right w:val="none" w:sz="0" w:space="0" w:color="auto"/>
          </w:divBdr>
        </w:div>
        <w:div w:id="1214805076">
          <w:marLeft w:val="0"/>
          <w:marRight w:val="0"/>
          <w:marTop w:val="0"/>
          <w:marBottom w:val="0"/>
          <w:divBdr>
            <w:top w:val="none" w:sz="0" w:space="0" w:color="auto"/>
            <w:left w:val="none" w:sz="0" w:space="0" w:color="auto"/>
            <w:bottom w:val="none" w:sz="0" w:space="0" w:color="auto"/>
            <w:right w:val="none" w:sz="0" w:space="0" w:color="auto"/>
          </w:divBdr>
        </w:div>
        <w:div w:id="1794133400">
          <w:marLeft w:val="0"/>
          <w:marRight w:val="0"/>
          <w:marTop w:val="0"/>
          <w:marBottom w:val="0"/>
          <w:divBdr>
            <w:top w:val="none" w:sz="0" w:space="0" w:color="auto"/>
            <w:left w:val="none" w:sz="0" w:space="0" w:color="auto"/>
            <w:bottom w:val="none" w:sz="0" w:space="0" w:color="auto"/>
            <w:right w:val="none" w:sz="0" w:space="0" w:color="auto"/>
          </w:divBdr>
        </w:div>
        <w:div w:id="1764372404">
          <w:marLeft w:val="0"/>
          <w:marRight w:val="0"/>
          <w:marTop w:val="0"/>
          <w:marBottom w:val="0"/>
          <w:divBdr>
            <w:top w:val="none" w:sz="0" w:space="0" w:color="auto"/>
            <w:left w:val="none" w:sz="0" w:space="0" w:color="auto"/>
            <w:bottom w:val="none" w:sz="0" w:space="0" w:color="auto"/>
            <w:right w:val="none" w:sz="0" w:space="0" w:color="auto"/>
          </w:divBdr>
        </w:div>
        <w:div w:id="571696680">
          <w:marLeft w:val="0"/>
          <w:marRight w:val="0"/>
          <w:marTop w:val="0"/>
          <w:marBottom w:val="0"/>
          <w:divBdr>
            <w:top w:val="none" w:sz="0" w:space="0" w:color="auto"/>
            <w:left w:val="none" w:sz="0" w:space="0" w:color="auto"/>
            <w:bottom w:val="none" w:sz="0" w:space="0" w:color="auto"/>
            <w:right w:val="none" w:sz="0" w:space="0" w:color="auto"/>
          </w:divBdr>
        </w:div>
        <w:div w:id="690764424">
          <w:marLeft w:val="0"/>
          <w:marRight w:val="0"/>
          <w:marTop w:val="0"/>
          <w:marBottom w:val="0"/>
          <w:divBdr>
            <w:top w:val="none" w:sz="0" w:space="0" w:color="auto"/>
            <w:left w:val="none" w:sz="0" w:space="0" w:color="auto"/>
            <w:bottom w:val="none" w:sz="0" w:space="0" w:color="auto"/>
            <w:right w:val="none" w:sz="0" w:space="0" w:color="auto"/>
          </w:divBdr>
        </w:div>
        <w:div w:id="455375702">
          <w:marLeft w:val="0"/>
          <w:marRight w:val="0"/>
          <w:marTop w:val="0"/>
          <w:marBottom w:val="0"/>
          <w:divBdr>
            <w:top w:val="none" w:sz="0" w:space="0" w:color="auto"/>
            <w:left w:val="none" w:sz="0" w:space="0" w:color="auto"/>
            <w:bottom w:val="none" w:sz="0" w:space="0" w:color="auto"/>
            <w:right w:val="none" w:sz="0" w:space="0" w:color="auto"/>
          </w:divBdr>
        </w:div>
        <w:div w:id="1285696876">
          <w:marLeft w:val="0"/>
          <w:marRight w:val="0"/>
          <w:marTop w:val="0"/>
          <w:marBottom w:val="0"/>
          <w:divBdr>
            <w:top w:val="none" w:sz="0" w:space="0" w:color="auto"/>
            <w:left w:val="none" w:sz="0" w:space="0" w:color="auto"/>
            <w:bottom w:val="none" w:sz="0" w:space="0" w:color="auto"/>
            <w:right w:val="none" w:sz="0" w:space="0" w:color="auto"/>
          </w:divBdr>
        </w:div>
        <w:div w:id="633677182">
          <w:marLeft w:val="0"/>
          <w:marRight w:val="0"/>
          <w:marTop w:val="0"/>
          <w:marBottom w:val="0"/>
          <w:divBdr>
            <w:top w:val="none" w:sz="0" w:space="0" w:color="auto"/>
            <w:left w:val="none" w:sz="0" w:space="0" w:color="auto"/>
            <w:bottom w:val="none" w:sz="0" w:space="0" w:color="auto"/>
            <w:right w:val="none" w:sz="0" w:space="0" w:color="auto"/>
          </w:divBdr>
        </w:div>
        <w:div w:id="1431049095">
          <w:marLeft w:val="0"/>
          <w:marRight w:val="0"/>
          <w:marTop w:val="0"/>
          <w:marBottom w:val="0"/>
          <w:divBdr>
            <w:top w:val="none" w:sz="0" w:space="0" w:color="auto"/>
            <w:left w:val="none" w:sz="0" w:space="0" w:color="auto"/>
            <w:bottom w:val="none" w:sz="0" w:space="0" w:color="auto"/>
            <w:right w:val="none" w:sz="0" w:space="0" w:color="auto"/>
          </w:divBdr>
        </w:div>
        <w:div w:id="979192737">
          <w:marLeft w:val="0"/>
          <w:marRight w:val="0"/>
          <w:marTop w:val="0"/>
          <w:marBottom w:val="0"/>
          <w:divBdr>
            <w:top w:val="none" w:sz="0" w:space="0" w:color="auto"/>
            <w:left w:val="none" w:sz="0" w:space="0" w:color="auto"/>
            <w:bottom w:val="none" w:sz="0" w:space="0" w:color="auto"/>
            <w:right w:val="none" w:sz="0" w:space="0" w:color="auto"/>
          </w:divBdr>
        </w:div>
        <w:div w:id="1961449089">
          <w:marLeft w:val="0"/>
          <w:marRight w:val="0"/>
          <w:marTop w:val="0"/>
          <w:marBottom w:val="0"/>
          <w:divBdr>
            <w:top w:val="none" w:sz="0" w:space="0" w:color="auto"/>
            <w:left w:val="none" w:sz="0" w:space="0" w:color="auto"/>
            <w:bottom w:val="none" w:sz="0" w:space="0" w:color="auto"/>
            <w:right w:val="none" w:sz="0" w:space="0" w:color="auto"/>
          </w:divBdr>
        </w:div>
        <w:div w:id="1015572390">
          <w:marLeft w:val="0"/>
          <w:marRight w:val="0"/>
          <w:marTop w:val="0"/>
          <w:marBottom w:val="0"/>
          <w:divBdr>
            <w:top w:val="none" w:sz="0" w:space="0" w:color="auto"/>
            <w:left w:val="none" w:sz="0" w:space="0" w:color="auto"/>
            <w:bottom w:val="none" w:sz="0" w:space="0" w:color="auto"/>
            <w:right w:val="none" w:sz="0" w:space="0" w:color="auto"/>
          </w:divBdr>
        </w:div>
        <w:div w:id="74976503">
          <w:marLeft w:val="0"/>
          <w:marRight w:val="0"/>
          <w:marTop w:val="0"/>
          <w:marBottom w:val="0"/>
          <w:divBdr>
            <w:top w:val="none" w:sz="0" w:space="0" w:color="auto"/>
            <w:left w:val="none" w:sz="0" w:space="0" w:color="auto"/>
            <w:bottom w:val="none" w:sz="0" w:space="0" w:color="auto"/>
            <w:right w:val="none" w:sz="0" w:space="0" w:color="auto"/>
          </w:divBdr>
        </w:div>
        <w:div w:id="1937978986">
          <w:marLeft w:val="0"/>
          <w:marRight w:val="0"/>
          <w:marTop w:val="0"/>
          <w:marBottom w:val="0"/>
          <w:divBdr>
            <w:top w:val="none" w:sz="0" w:space="0" w:color="auto"/>
            <w:left w:val="none" w:sz="0" w:space="0" w:color="auto"/>
            <w:bottom w:val="none" w:sz="0" w:space="0" w:color="auto"/>
            <w:right w:val="none" w:sz="0" w:space="0" w:color="auto"/>
          </w:divBdr>
        </w:div>
        <w:div w:id="562571447">
          <w:marLeft w:val="0"/>
          <w:marRight w:val="0"/>
          <w:marTop w:val="0"/>
          <w:marBottom w:val="0"/>
          <w:divBdr>
            <w:top w:val="none" w:sz="0" w:space="0" w:color="auto"/>
            <w:left w:val="none" w:sz="0" w:space="0" w:color="auto"/>
            <w:bottom w:val="none" w:sz="0" w:space="0" w:color="auto"/>
            <w:right w:val="none" w:sz="0" w:space="0" w:color="auto"/>
          </w:divBdr>
        </w:div>
        <w:div w:id="221870986">
          <w:marLeft w:val="0"/>
          <w:marRight w:val="0"/>
          <w:marTop w:val="0"/>
          <w:marBottom w:val="0"/>
          <w:divBdr>
            <w:top w:val="none" w:sz="0" w:space="0" w:color="auto"/>
            <w:left w:val="none" w:sz="0" w:space="0" w:color="auto"/>
            <w:bottom w:val="none" w:sz="0" w:space="0" w:color="auto"/>
            <w:right w:val="none" w:sz="0" w:space="0" w:color="auto"/>
          </w:divBdr>
        </w:div>
        <w:div w:id="275060714">
          <w:marLeft w:val="0"/>
          <w:marRight w:val="0"/>
          <w:marTop w:val="0"/>
          <w:marBottom w:val="0"/>
          <w:divBdr>
            <w:top w:val="none" w:sz="0" w:space="0" w:color="auto"/>
            <w:left w:val="none" w:sz="0" w:space="0" w:color="auto"/>
            <w:bottom w:val="none" w:sz="0" w:space="0" w:color="auto"/>
            <w:right w:val="none" w:sz="0" w:space="0" w:color="auto"/>
          </w:divBdr>
        </w:div>
        <w:div w:id="1903252538">
          <w:marLeft w:val="0"/>
          <w:marRight w:val="0"/>
          <w:marTop w:val="0"/>
          <w:marBottom w:val="0"/>
          <w:divBdr>
            <w:top w:val="none" w:sz="0" w:space="0" w:color="auto"/>
            <w:left w:val="none" w:sz="0" w:space="0" w:color="auto"/>
            <w:bottom w:val="none" w:sz="0" w:space="0" w:color="auto"/>
            <w:right w:val="none" w:sz="0" w:space="0" w:color="auto"/>
          </w:divBdr>
        </w:div>
        <w:div w:id="1759789717">
          <w:marLeft w:val="0"/>
          <w:marRight w:val="0"/>
          <w:marTop w:val="0"/>
          <w:marBottom w:val="0"/>
          <w:divBdr>
            <w:top w:val="none" w:sz="0" w:space="0" w:color="auto"/>
            <w:left w:val="none" w:sz="0" w:space="0" w:color="auto"/>
            <w:bottom w:val="none" w:sz="0" w:space="0" w:color="auto"/>
            <w:right w:val="none" w:sz="0" w:space="0" w:color="auto"/>
          </w:divBdr>
        </w:div>
        <w:div w:id="2057654313">
          <w:marLeft w:val="0"/>
          <w:marRight w:val="0"/>
          <w:marTop w:val="0"/>
          <w:marBottom w:val="0"/>
          <w:divBdr>
            <w:top w:val="none" w:sz="0" w:space="0" w:color="auto"/>
            <w:left w:val="none" w:sz="0" w:space="0" w:color="auto"/>
            <w:bottom w:val="none" w:sz="0" w:space="0" w:color="auto"/>
            <w:right w:val="none" w:sz="0" w:space="0" w:color="auto"/>
          </w:divBdr>
        </w:div>
        <w:div w:id="1557232459">
          <w:marLeft w:val="0"/>
          <w:marRight w:val="0"/>
          <w:marTop w:val="0"/>
          <w:marBottom w:val="0"/>
          <w:divBdr>
            <w:top w:val="none" w:sz="0" w:space="0" w:color="auto"/>
            <w:left w:val="none" w:sz="0" w:space="0" w:color="auto"/>
            <w:bottom w:val="none" w:sz="0" w:space="0" w:color="auto"/>
            <w:right w:val="none" w:sz="0" w:space="0" w:color="auto"/>
          </w:divBdr>
        </w:div>
        <w:div w:id="710807948">
          <w:marLeft w:val="0"/>
          <w:marRight w:val="0"/>
          <w:marTop w:val="0"/>
          <w:marBottom w:val="0"/>
          <w:divBdr>
            <w:top w:val="none" w:sz="0" w:space="0" w:color="auto"/>
            <w:left w:val="none" w:sz="0" w:space="0" w:color="auto"/>
            <w:bottom w:val="none" w:sz="0" w:space="0" w:color="auto"/>
            <w:right w:val="none" w:sz="0" w:space="0" w:color="auto"/>
          </w:divBdr>
        </w:div>
        <w:div w:id="113019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2233</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2014-01-15T00:41:00Z</dcterms:created>
  <dcterms:modified xsi:type="dcterms:W3CDTF">2014-01-15T01:15:00Z</dcterms:modified>
</cp:coreProperties>
</file>